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85" w:rsidRDefault="00BE0985" w:rsidP="00BE0985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исполнении бюджета </w:t>
      </w:r>
      <w:r>
        <w:rPr>
          <w:b/>
          <w:sz w:val="28"/>
          <w:szCs w:val="28"/>
        </w:rPr>
        <w:br/>
        <w:t>городского округа Октябрьск Самарской области за 1 квартал 2022 года</w:t>
      </w:r>
    </w:p>
    <w:p w:rsidR="00BE0985" w:rsidRDefault="00BE0985" w:rsidP="00BE0985">
      <w:pPr>
        <w:spacing w:line="360" w:lineRule="auto"/>
        <w:jc w:val="center"/>
        <w:rPr>
          <w:sz w:val="28"/>
          <w:szCs w:val="28"/>
        </w:rPr>
      </w:pPr>
    </w:p>
    <w:p w:rsidR="00BE0985" w:rsidRDefault="00BE0985" w:rsidP="00BE09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доходной части бюджета городского округа за 1 квартал 2022 года составило 77083,0 тыс. руб. или 10,1% от годовых бюджетных назначений. Расходная часть городского округа исполнена в объеме 74283,3 тыс. руб. или 9,7% от годовых бюджетных назначений. Численность муниципальных служащих городского округа Октябрьск на 01.04.2022 года составила 47 человек, затраты на их денежное содержание – 6020,7 тыс. рублей, численность работников муниципальных учреждений городского округа Октябрьск составила 393 человек, затраты на их денежное содержание – 29074,4 тыс. рублей.</w:t>
      </w:r>
    </w:p>
    <w:p w:rsidR="00BE0985" w:rsidRDefault="00BE0985" w:rsidP="00BE0985"/>
    <w:p w:rsidR="00545B50" w:rsidRDefault="00545B50">
      <w:bookmarkStart w:id="0" w:name="_GoBack"/>
      <w:bookmarkEnd w:id="0"/>
    </w:p>
    <w:sectPr w:rsidR="0054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FC"/>
    <w:rsid w:val="00545B50"/>
    <w:rsid w:val="00AB14FC"/>
    <w:rsid w:val="00BE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Е.Н. Александрова</dc:creator>
  <cp:keywords/>
  <dc:description/>
  <cp:lastModifiedBy>Е.Н. Александрова</cp:lastModifiedBy>
  <cp:revision>3</cp:revision>
  <dcterms:created xsi:type="dcterms:W3CDTF">2022-04-13T10:16:00Z</dcterms:created>
  <dcterms:modified xsi:type="dcterms:W3CDTF">2022-04-13T10:16:00Z</dcterms:modified>
</cp:coreProperties>
</file>